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8F9913" w14:textId="5B303D49" w:rsidR="00F74B49" w:rsidRDefault="004162C4" w:rsidP="00924F49">
      <w:pPr>
        <w:spacing w:line="360" w:lineRule="auto"/>
        <w:rPr>
          <w:rFonts w:ascii="David" w:hAnsi="David" w:cs="David"/>
          <w:b/>
          <w:bCs/>
          <w:sz w:val="24"/>
          <w:szCs w:val="24"/>
          <w:u w:val="single"/>
          <w:rtl/>
        </w:rPr>
      </w:pPr>
      <w:r w:rsidRPr="002A7D24">
        <w:rPr>
          <w:rFonts w:ascii="David" w:hAnsi="David" w:cs="David"/>
          <w:sz w:val="24"/>
          <w:szCs w:val="24"/>
          <w:rtl/>
        </w:rPr>
        <w:t xml:space="preserve">דוגמה </w:t>
      </w:r>
      <w:r w:rsidR="002A7D24">
        <w:rPr>
          <w:rFonts w:ascii="David" w:hAnsi="David" w:cs="David"/>
          <w:sz w:val="24"/>
          <w:szCs w:val="24"/>
        </w:rPr>
        <w:t>-</w:t>
      </w:r>
      <w:r w:rsidRPr="002A7D24">
        <w:rPr>
          <w:rFonts w:ascii="David" w:hAnsi="David" w:cs="David"/>
          <w:sz w:val="24"/>
          <w:szCs w:val="24"/>
          <w:rtl/>
        </w:rPr>
        <w:t xml:space="preserve"> </w:t>
      </w:r>
      <w:r w:rsidR="00924F49" w:rsidRPr="00924F49">
        <w:rPr>
          <w:rFonts w:ascii="David" w:hAnsi="David" w:cs="David"/>
          <w:sz w:val="24"/>
          <w:szCs w:val="24"/>
          <w:rtl/>
        </w:rPr>
        <w:t>בקשה לעיון חוזר / שינוי החלטה</w:t>
      </w:r>
    </w:p>
    <w:p w14:paraId="2E1E73C9" w14:textId="77777777" w:rsidR="00924F49" w:rsidRDefault="00924F49" w:rsidP="002A7D24">
      <w:pPr>
        <w:spacing w:line="360" w:lineRule="auto"/>
        <w:rPr>
          <w:rFonts w:ascii="David" w:hAnsi="David" w:cs="David"/>
          <w:sz w:val="24"/>
          <w:szCs w:val="24"/>
          <w:rtl/>
        </w:rPr>
      </w:pPr>
    </w:p>
    <w:p w14:paraId="1583E67A" w14:textId="77777777" w:rsidR="00924F49" w:rsidRPr="00924F49" w:rsidRDefault="00924F49" w:rsidP="00924F49">
      <w:pPr>
        <w:spacing w:line="360" w:lineRule="auto"/>
        <w:jc w:val="center"/>
        <w:rPr>
          <w:rFonts w:ascii="David" w:hAnsi="David" w:cs="David"/>
          <w:b/>
          <w:bCs/>
          <w:sz w:val="32"/>
          <w:szCs w:val="32"/>
          <w:u w:val="single"/>
        </w:rPr>
      </w:pPr>
      <w:r w:rsidRPr="00924F49">
        <w:rPr>
          <w:rFonts w:ascii="David" w:hAnsi="David" w:cs="David"/>
          <w:b/>
          <w:bCs/>
          <w:sz w:val="32"/>
          <w:szCs w:val="32"/>
          <w:u w:val="single"/>
          <w:rtl/>
        </w:rPr>
        <w:t>בקשה לעיון חוזר / שינוי החלטה</w:t>
      </w:r>
    </w:p>
    <w:p w14:paraId="002D8BD3" w14:textId="77777777" w:rsidR="00924F49" w:rsidRPr="00924F49" w:rsidRDefault="00924F49" w:rsidP="00924F49">
      <w:pPr>
        <w:spacing w:line="360" w:lineRule="auto"/>
        <w:rPr>
          <w:rFonts w:ascii="David" w:hAnsi="David" w:cs="David"/>
          <w:sz w:val="24"/>
          <w:szCs w:val="24"/>
        </w:rPr>
      </w:pPr>
      <w:r w:rsidRPr="00924F49">
        <w:rPr>
          <w:rFonts w:ascii="David" w:hAnsi="David" w:cs="David"/>
          <w:b/>
          <w:bCs/>
          <w:sz w:val="24"/>
          <w:szCs w:val="24"/>
          <w:rtl/>
        </w:rPr>
        <w:t>אל</w:t>
      </w:r>
      <w:r w:rsidRPr="00924F49">
        <w:rPr>
          <w:rFonts w:ascii="David" w:hAnsi="David" w:cs="David"/>
          <w:b/>
          <w:bCs/>
          <w:sz w:val="24"/>
          <w:szCs w:val="24"/>
        </w:rPr>
        <w:t>:</w:t>
      </w:r>
      <w:r w:rsidRPr="00924F49">
        <w:rPr>
          <w:rFonts w:ascii="David" w:hAnsi="David" w:cs="David"/>
          <w:sz w:val="24"/>
          <w:szCs w:val="24"/>
        </w:rPr>
        <w:br/>
      </w:r>
      <w:r w:rsidRPr="00924F49">
        <w:rPr>
          <w:rFonts w:ascii="David" w:hAnsi="David" w:cs="David"/>
          <w:sz w:val="24"/>
          <w:szCs w:val="24"/>
          <w:rtl/>
        </w:rPr>
        <w:t>ועדת השחרורים לפי חוק שחרור על־תנאי ממאסר, התשס״א–2001</w:t>
      </w:r>
      <w:r w:rsidRPr="00924F49">
        <w:rPr>
          <w:rFonts w:ascii="David" w:hAnsi="David" w:cs="David"/>
          <w:sz w:val="24"/>
          <w:szCs w:val="24"/>
        </w:rPr>
        <w:br/>
      </w:r>
      <w:r w:rsidRPr="00924F49">
        <w:rPr>
          <w:rFonts w:ascii="David" w:hAnsi="David" w:cs="David"/>
          <w:sz w:val="24"/>
          <w:szCs w:val="24"/>
          <w:rtl/>
        </w:rPr>
        <w:t>בית סוהר __________ / מחוז</w:t>
      </w:r>
      <w:r w:rsidRPr="00924F49">
        <w:rPr>
          <w:rFonts w:ascii="David" w:hAnsi="David" w:cs="David"/>
          <w:sz w:val="24"/>
          <w:szCs w:val="24"/>
        </w:rPr>
        <w:t xml:space="preserve"> __________</w:t>
      </w:r>
    </w:p>
    <w:p w14:paraId="6E59C549" w14:textId="18BE9F22" w:rsidR="00924F49" w:rsidRPr="00924F49" w:rsidRDefault="00924F49" w:rsidP="00924F49">
      <w:pPr>
        <w:spacing w:line="360" w:lineRule="auto"/>
        <w:ind w:left="1440"/>
        <w:rPr>
          <w:rFonts w:ascii="David" w:hAnsi="David" w:cs="David"/>
          <w:sz w:val="24"/>
          <w:szCs w:val="24"/>
        </w:rPr>
      </w:pPr>
      <w:r w:rsidRPr="00924F49">
        <w:rPr>
          <w:rFonts w:ascii="David" w:hAnsi="David" w:cs="David"/>
          <w:b/>
          <w:bCs/>
          <w:sz w:val="24"/>
          <w:szCs w:val="24"/>
          <w:rtl/>
        </w:rPr>
        <w:t>מאת</w:t>
      </w:r>
      <w:r w:rsidRPr="00924F49">
        <w:rPr>
          <w:rFonts w:ascii="David" w:hAnsi="David" w:cs="David"/>
          <w:b/>
          <w:bCs/>
          <w:sz w:val="24"/>
          <w:szCs w:val="24"/>
        </w:rPr>
        <w:t>:</w:t>
      </w:r>
      <w:r w:rsidRPr="00924F49">
        <w:rPr>
          <w:rFonts w:ascii="David" w:hAnsi="David" w:cs="David"/>
          <w:sz w:val="24"/>
          <w:szCs w:val="24"/>
        </w:rPr>
        <w:br/>
      </w:r>
      <w:r w:rsidRPr="00924F49">
        <w:rPr>
          <w:rFonts w:ascii="David" w:hAnsi="David" w:cs="David"/>
          <w:sz w:val="24"/>
          <w:szCs w:val="24"/>
          <w:rtl/>
        </w:rPr>
        <w:t>עו״ד ____________________ (מס’ רישיון ________)</w:t>
      </w:r>
      <w:r w:rsidRPr="00924F49">
        <w:rPr>
          <w:rFonts w:ascii="David" w:hAnsi="David" w:cs="David"/>
          <w:sz w:val="24"/>
          <w:szCs w:val="24"/>
        </w:rPr>
        <w:br/>
      </w:r>
      <w:r w:rsidRPr="00924F49">
        <w:rPr>
          <w:rFonts w:ascii="David" w:hAnsi="David" w:cs="David"/>
          <w:sz w:val="24"/>
          <w:szCs w:val="24"/>
          <w:rtl/>
        </w:rPr>
        <w:t>משרד</w:t>
      </w:r>
      <w:r w:rsidRPr="00924F49">
        <w:rPr>
          <w:rFonts w:ascii="David" w:hAnsi="David" w:cs="David"/>
          <w:sz w:val="24"/>
          <w:szCs w:val="24"/>
        </w:rPr>
        <w:t xml:space="preserve"> ____________________</w:t>
      </w:r>
      <w:r w:rsidRPr="00924F49">
        <w:rPr>
          <w:rFonts w:ascii="David" w:hAnsi="David" w:cs="David"/>
          <w:sz w:val="24"/>
          <w:szCs w:val="24"/>
        </w:rPr>
        <w:br/>
      </w:r>
      <w:r w:rsidRPr="00924F49">
        <w:rPr>
          <w:rFonts w:ascii="David" w:hAnsi="David" w:cs="David"/>
          <w:sz w:val="24"/>
          <w:szCs w:val="24"/>
          <w:rtl/>
        </w:rPr>
        <w:t>טלפון</w:t>
      </w:r>
      <w:r w:rsidRPr="00924F49">
        <w:rPr>
          <w:rFonts w:ascii="David" w:hAnsi="David" w:cs="David"/>
          <w:sz w:val="24"/>
          <w:szCs w:val="24"/>
        </w:rPr>
        <w:t xml:space="preserve">: ____________________ </w:t>
      </w:r>
      <w:r w:rsidRPr="00924F49">
        <w:rPr>
          <w:rFonts w:ascii="David" w:hAnsi="David" w:cs="David"/>
          <w:sz w:val="24"/>
          <w:szCs w:val="24"/>
          <w:rtl/>
        </w:rPr>
        <w:t>דוא״ל</w:t>
      </w:r>
      <w:r w:rsidRPr="00924F49">
        <w:rPr>
          <w:rFonts w:ascii="David" w:hAnsi="David" w:cs="David"/>
          <w:sz w:val="24"/>
          <w:szCs w:val="24"/>
        </w:rPr>
        <w:t xml:space="preserve"> ____________________</w:t>
      </w:r>
    </w:p>
    <w:p w14:paraId="04F28519" w14:textId="63EB9F03" w:rsidR="00924F49" w:rsidRPr="00924F49" w:rsidRDefault="00924F49" w:rsidP="00924F49">
      <w:pPr>
        <w:spacing w:line="360" w:lineRule="auto"/>
        <w:ind w:left="1440"/>
        <w:rPr>
          <w:rFonts w:ascii="David" w:hAnsi="David" w:cs="David"/>
          <w:sz w:val="24"/>
          <w:szCs w:val="24"/>
        </w:rPr>
      </w:pPr>
      <w:r w:rsidRPr="00924F49">
        <w:rPr>
          <w:rFonts w:ascii="David" w:hAnsi="David" w:cs="David"/>
          <w:b/>
          <w:bCs/>
          <w:sz w:val="24"/>
          <w:szCs w:val="24"/>
          <w:rtl/>
        </w:rPr>
        <w:t>בשם האסיר</w:t>
      </w:r>
      <w:r w:rsidRPr="00924F49">
        <w:rPr>
          <w:rFonts w:ascii="David" w:hAnsi="David" w:cs="David"/>
          <w:b/>
          <w:bCs/>
          <w:sz w:val="24"/>
          <w:szCs w:val="24"/>
        </w:rPr>
        <w:t>:</w:t>
      </w:r>
      <w:r w:rsidRPr="00924F49">
        <w:rPr>
          <w:rFonts w:ascii="David" w:hAnsi="David" w:cs="David"/>
          <w:sz w:val="24"/>
          <w:szCs w:val="24"/>
        </w:rPr>
        <w:br/>
      </w:r>
      <w:r w:rsidRPr="00924F49">
        <w:rPr>
          <w:rFonts w:ascii="David" w:hAnsi="David" w:cs="David"/>
          <w:sz w:val="24"/>
          <w:szCs w:val="24"/>
          <w:rtl/>
        </w:rPr>
        <w:t>מר/גב’ ____________________, ת״ז __________ / מס’ אסיר</w:t>
      </w:r>
      <w:r w:rsidRPr="00924F49">
        <w:rPr>
          <w:rFonts w:ascii="David" w:hAnsi="David" w:cs="David"/>
          <w:sz w:val="24"/>
          <w:szCs w:val="24"/>
        </w:rPr>
        <w:t xml:space="preserve"> __________</w:t>
      </w:r>
      <w:r w:rsidRPr="00924F49">
        <w:rPr>
          <w:rFonts w:ascii="David" w:hAnsi="David" w:cs="David"/>
          <w:sz w:val="24"/>
          <w:szCs w:val="24"/>
        </w:rPr>
        <w:br/>
      </w:r>
      <w:r w:rsidRPr="00924F49">
        <w:rPr>
          <w:rFonts w:ascii="David" w:hAnsi="David" w:cs="David"/>
          <w:sz w:val="24"/>
          <w:szCs w:val="24"/>
          <w:rtl/>
        </w:rPr>
        <w:t>בית סוהר</w:t>
      </w:r>
      <w:r w:rsidRPr="00924F49">
        <w:rPr>
          <w:rFonts w:ascii="David" w:hAnsi="David" w:cs="David"/>
          <w:sz w:val="24"/>
          <w:szCs w:val="24"/>
        </w:rPr>
        <w:t xml:space="preserve">: ________________ </w:t>
      </w:r>
      <w:r w:rsidRPr="00924F49">
        <w:rPr>
          <w:rFonts w:ascii="David" w:hAnsi="David" w:cs="David"/>
          <w:sz w:val="24"/>
          <w:szCs w:val="24"/>
          <w:rtl/>
        </w:rPr>
        <w:t>אגף</w:t>
      </w:r>
      <w:r w:rsidRPr="00924F49">
        <w:rPr>
          <w:rFonts w:ascii="David" w:hAnsi="David" w:cs="David"/>
          <w:sz w:val="24"/>
          <w:szCs w:val="24"/>
        </w:rPr>
        <w:t xml:space="preserve"> ____________</w:t>
      </w:r>
    </w:p>
    <w:p w14:paraId="08549629" w14:textId="77777777" w:rsidR="00924F49" w:rsidRDefault="00924F49" w:rsidP="00924F49">
      <w:pPr>
        <w:spacing w:line="360" w:lineRule="auto"/>
        <w:rPr>
          <w:rFonts w:ascii="David" w:hAnsi="David" w:cs="David"/>
          <w:b/>
          <w:bCs/>
          <w:sz w:val="24"/>
          <w:szCs w:val="24"/>
          <w:rtl/>
        </w:rPr>
      </w:pPr>
    </w:p>
    <w:p w14:paraId="66E8D072" w14:textId="249F24D4" w:rsidR="00924F49" w:rsidRPr="00924F49" w:rsidRDefault="00924F49" w:rsidP="00924F49">
      <w:pPr>
        <w:spacing w:line="360" w:lineRule="auto"/>
        <w:jc w:val="center"/>
        <w:rPr>
          <w:rFonts w:ascii="David" w:hAnsi="David" w:cs="David"/>
          <w:sz w:val="24"/>
          <w:szCs w:val="24"/>
          <w:u w:val="single"/>
        </w:rPr>
      </w:pPr>
      <w:r w:rsidRPr="00924F49">
        <w:rPr>
          <w:rFonts w:ascii="David" w:hAnsi="David" w:cs="David"/>
          <w:b/>
          <w:bCs/>
          <w:sz w:val="24"/>
          <w:szCs w:val="24"/>
          <w:u w:val="single"/>
          <w:rtl/>
        </w:rPr>
        <w:t>נושא</w:t>
      </w:r>
      <w:r w:rsidRPr="00924F49">
        <w:rPr>
          <w:rFonts w:ascii="David" w:hAnsi="David" w:cs="David"/>
          <w:b/>
          <w:bCs/>
          <w:sz w:val="24"/>
          <w:szCs w:val="24"/>
          <w:u w:val="single"/>
        </w:rPr>
        <w:t>:</w:t>
      </w:r>
      <w:r w:rsidRPr="00924F49">
        <w:rPr>
          <w:rFonts w:ascii="David" w:hAnsi="David" w:cs="David"/>
          <w:sz w:val="24"/>
          <w:szCs w:val="24"/>
          <w:u w:val="single"/>
        </w:rPr>
        <w:t xml:space="preserve"> </w:t>
      </w:r>
      <w:r w:rsidRPr="00924F49">
        <w:rPr>
          <w:rFonts w:ascii="David" w:hAnsi="David" w:cs="David"/>
          <w:sz w:val="24"/>
          <w:szCs w:val="24"/>
          <w:u w:val="single"/>
          <w:rtl/>
        </w:rPr>
        <w:t>בקשה לעיון חוזר / שינוי החלטה בעניין שחרור על־תנאי / בקשה קודמת</w:t>
      </w:r>
    </w:p>
    <w:p w14:paraId="5538D152" w14:textId="77777777" w:rsidR="00924F49" w:rsidRDefault="00924F49" w:rsidP="002A7D24">
      <w:pPr>
        <w:spacing w:line="360" w:lineRule="auto"/>
        <w:rPr>
          <w:rFonts w:ascii="David" w:hAnsi="David" w:cs="David"/>
          <w:sz w:val="24"/>
          <w:szCs w:val="24"/>
          <w:rtl/>
        </w:rPr>
      </w:pPr>
    </w:p>
    <w:p w14:paraId="308A9287" w14:textId="67AE3A2A" w:rsidR="00924F49" w:rsidRPr="00924F49" w:rsidRDefault="00924F49" w:rsidP="00924F49">
      <w:pPr>
        <w:spacing w:line="360" w:lineRule="auto"/>
        <w:rPr>
          <w:rFonts w:ascii="David" w:hAnsi="David" w:cs="David"/>
          <w:b/>
          <w:bCs/>
          <w:sz w:val="24"/>
          <w:szCs w:val="24"/>
        </w:rPr>
      </w:pPr>
      <w:r>
        <w:rPr>
          <w:rFonts w:ascii="David" w:hAnsi="David" w:cs="David" w:hint="cs"/>
          <w:b/>
          <w:bCs/>
          <w:sz w:val="24"/>
          <w:szCs w:val="24"/>
          <w:rtl/>
        </w:rPr>
        <w:t xml:space="preserve">1. </w:t>
      </w:r>
      <w:r w:rsidRPr="00924F49">
        <w:rPr>
          <w:rFonts w:ascii="David" w:hAnsi="David" w:cs="David"/>
          <w:b/>
          <w:bCs/>
          <w:sz w:val="24"/>
          <w:szCs w:val="24"/>
          <w:rtl/>
        </w:rPr>
        <w:t>רקע והחלטה קודמת</w:t>
      </w:r>
    </w:p>
    <w:p w14:paraId="4F2422DA" w14:textId="77777777" w:rsidR="00924F49" w:rsidRPr="00924F49" w:rsidRDefault="00924F49" w:rsidP="00924F49">
      <w:pPr>
        <w:numPr>
          <w:ilvl w:val="0"/>
          <w:numId w:val="29"/>
        </w:numPr>
        <w:spacing w:line="360" w:lineRule="auto"/>
        <w:rPr>
          <w:rFonts w:ascii="David" w:hAnsi="David" w:cs="David"/>
          <w:sz w:val="24"/>
          <w:szCs w:val="24"/>
        </w:rPr>
      </w:pPr>
      <w:r w:rsidRPr="00924F49">
        <w:rPr>
          <w:rFonts w:ascii="David" w:hAnsi="David" w:cs="David"/>
          <w:sz w:val="24"/>
          <w:szCs w:val="24"/>
          <w:rtl/>
        </w:rPr>
        <w:t xml:space="preserve">ביום </w:t>
      </w:r>
      <w:r w:rsidRPr="00924F49">
        <w:rPr>
          <w:rFonts w:ascii="David" w:hAnsi="David" w:cs="David"/>
          <w:b/>
          <w:bCs/>
          <w:sz w:val="24"/>
          <w:szCs w:val="24"/>
        </w:rPr>
        <w:t>/</w:t>
      </w:r>
      <w:r w:rsidRPr="00924F49">
        <w:rPr>
          <w:rFonts w:ascii="David" w:hAnsi="David" w:cs="David"/>
          <w:sz w:val="24"/>
          <w:szCs w:val="24"/>
        </w:rPr>
        <w:t xml:space="preserve">/____ </w:t>
      </w:r>
      <w:r w:rsidRPr="00924F49">
        <w:rPr>
          <w:rFonts w:ascii="David" w:hAnsi="David" w:cs="David"/>
          <w:sz w:val="24"/>
          <w:szCs w:val="24"/>
          <w:rtl/>
        </w:rPr>
        <w:t>דנה ועדת השחרורים בבקשת המבקש לשחרור מוקדם (ועדת שליש) ודחתה אותה</w:t>
      </w:r>
      <w:r w:rsidRPr="00924F49">
        <w:rPr>
          <w:rFonts w:ascii="David" w:hAnsi="David" w:cs="David"/>
          <w:sz w:val="24"/>
          <w:szCs w:val="24"/>
        </w:rPr>
        <w:t>.</w:t>
      </w:r>
    </w:p>
    <w:p w14:paraId="3859EEEC" w14:textId="363A7971" w:rsidR="00924F49" w:rsidRPr="00924F49" w:rsidRDefault="00924F49" w:rsidP="00924F49">
      <w:pPr>
        <w:numPr>
          <w:ilvl w:val="0"/>
          <w:numId w:val="29"/>
        </w:numPr>
        <w:spacing w:line="360" w:lineRule="auto"/>
        <w:rPr>
          <w:rFonts w:ascii="David" w:hAnsi="David" w:cs="David"/>
          <w:sz w:val="24"/>
          <w:szCs w:val="24"/>
        </w:rPr>
      </w:pPr>
      <w:r w:rsidRPr="00924F49">
        <w:rPr>
          <w:rFonts w:ascii="David" w:hAnsi="David" w:cs="David"/>
          <w:sz w:val="24"/>
          <w:szCs w:val="24"/>
          <w:rtl/>
        </w:rPr>
        <w:t xml:space="preserve">בהחלטתה ציינה הוועדה כי עילות הדחייה היו: ____________ (למשל: </w:t>
      </w:r>
      <w:r>
        <w:rPr>
          <w:rFonts w:ascii="David" w:hAnsi="David" w:cs="David" w:hint="cs"/>
          <w:sz w:val="24"/>
          <w:szCs w:val="24"/>
          <w:rtl/>
        </w:rPr>
        <w:t>"</w:t>
      </w:r>
      <w:r w:rsidRPr="00924F49">
        <w:rPr>
          <w:rFonts w:ascii="David" w:hAnsi="David" w:cs="David"/>
          <w:sz w:val="24"/>
          <w:szCs w:val="24"/>
          <w:rtl/>
        </w:rPr>
        <w:t>חוסר תובנה לעבירה</w:t>
      </w:r>
      <w:r>
        <w:rPr>
          <w:rFonts w:ascii="David" w:hAnsi="David" w:cs="David" w:hint="cs"/>
          <w:sz w:val="24"/>
          <w:szCs w:val="24"/>
          <w:rtl/>
        </w:rPr>
        <w:t>"</w:t>
      </w:r>
      <w:r w:rsidRPr="00924F49">
        <w:rPr>
          <w:rFonts w:ascii="David" w:hAnsi="David" w:cs="David"/>
          <w:sz w:val="24"/>
          <w:szCs w:val="24"/>
          <w:rtl/>
        </w:rPr>
        <w:t xml:space="preserve">, </w:t>
      </w:r>
      <w:r>
        <w:rPr>
          <w:rFonts w:ascii="David" w:hAnsi="David" w:cs="David" w:hint="cs"/>
          <w:sz w:val="24"/>
          <w:szCs w:val="24"/>
          <w:rtl/>
        </w:rPr>
        <w:t>"</w:t>
      </w:r>
      <w:r w:rsidRPr="00924F49">
        <w:rPr>
          <w:rFonts w:ascii="David" w:hAnsi="David" w:cs="David"/>
          <w:sz w:val="24"/>
          <w:szCs w:val="24"/>
          <w:rtl/>
        </w:rPr>
        <w:t>היעדר טיפול מתאים</w:t>
      </w:r>
      <w:r>
        <w:rPr>
          <w:rFonts w:ascii="David" w:hAnsi="David" w:cs="David" w:hint="cs"/>
          <w:sz w:val="24"/>
          <w:szCs w:val="24"/>
          <w:rtl/>
        </w:rPr>
        <w:t>"</w:t>
      </w:r>
      <w:r w:rsidRPr="00924F49">
        <w:rPr>
          <w:rFonts w:ascii="David" w:hAnsi="David" w:cs="David"/>
          <w:sz w:val="24"/>
          <w:szCs w:val="24"/>
          <w:rtl/>
        </w:rPr>
        <w:t xml:space="preserve">, </w:t>
      </w:r>
      <w:r>
        <w:rPr>
          <w:rFonts w:ascii="David" w:hAnsi="David" w:cs="David" w:hint="cs"/>
          <w:sz w:val="24"/>
          <w:szCs w:val="24"/>
          <w:rtl/>
        </w:rPr>
        <w:t>"</w:t>
      </w:r>
      <w:r w:rsidRPr="00924F49">
        <w:rPr>
          <w:rFonts w:ascii="David" w:hAnsi="David" w:cs="David"/>
          <w:sz w:val="24"/>
          <w:szCs w:val="24"/>
          <w:rtl/>
        </w:rPr>
        <w:t>מסוכנות גבוהה</w:t>
      </w:r>
      <w:r>
        <w:rPr>
          <w:rFonts w:ascii="David" w:hAnsi="David" w:cs="David" w:hint="cs"/>
          <w:sz w:val="24"/>
          <w:szCs w:val="24"/>
          <w:rtl/>
        </w:rPr>
        <w:t>"</w:t>
      </w:r>
      <w:r w:rsidRPr="00924F49">
        <w:rPr>
          <w:rFonts w:ascii="David" w:hAnsi="David" w:cs="David"/>
          <w:sz w:val="24"/>
          <w:szCs w:val="24"/>
          <w:rtl/>
        </w:rPr>
        <w:t>)</w:t>
      </w:r>
      <w:r w:rsidRPr="00924F49">
        <w:rPr>
          <w:rFonts w:ascii="David" w:hAnsi="David" w:cs="David"/>
          <w:sz w:val="24"/>
          <w:szCs w:val="24"/>
        </w:rPr>
        <w:t>.</w:t>
      </w:r>
    </w:p>
    <w:p w14:paraId="6D2F9286" w14:textId="77777777" w:rsidR="00924F49" w:rsidRPr="00924F49" w:rsidRDefault="00924F49" w:rsidP="00924F49">
      <w:pPr>
        <w:numPr>
          <w:ilvl w:val="0"/>
          <w:numId w:val="29"/>
        </w:numPr>
        <w:spacing w:line="360" w:lineRule="auto"/>
        <w:rPr>
          <w:rFonts w:ascii="David" w:hAnsi="David" w:cs="David"/>
          <w:sz w:val="24"/>
          <w:szCs w:val="24"/>
        </w:rPr>
      </w:pPr>
      <w:r w:rsidRPr="00924F49">
        <w:rPr>
          <w:rFonts w:ascii="David" w:hAnsi="David" w:cs="David"/>
          <w:sz w:val="24"/>
          <w:szCs w:val="24"/>
          <w:rtl/>
        </w:rPr>
        <w:t>מאז ניתנה ההחלטה חלו שינויים מהותיים בנסיבות המצדיקים עיון מחדש</w:t>
      </w:r>
      <w:r w:rsidRPr="00924F49">
        <w:rPr>
          <w:rFonts w:ascii="David" w:hAnsi="David" w:cs="David"/>
          <w:sz w:val="24"/>
          <w:szCs w:val="24"/>
        </w:rPr>
        <w:t>.</w:t>
      </w:r>
    </w:p>
    <w:p w14:paraId="1EA73DF0" w14:textId="77777777" w:rsidR="00924F49" w:rsidRDefault="00924F49" w:rsidP="002A7D24">
      <w:pPr>
        <w:spacing w:line="360" w:lineRule="auto"/>
        <w:rPr>
          <w:rFonts w:ascii="David" w:hAnsi="David" w:cs="David"/>
          <w:sz w:val="24"/>
          <w:szCs w:val="24"/>
          <w:rtl/>
        </w:rPr>
      </w:pPr>
    </w:p>
    <w:p w14:paraId="3C968871" w14:textId="0C6A9BB9" w:rsidR="00924F49" w:rsidRPr="00924F49" w:rsidRDefault="00924F49" w:rsidP="00924F49">
      <w:pPr>
        <w:spacing w:line="360" w:lineRule="auto"/>
        <w:rPr>
          <w:rFonts w:ascii="David" w:hAnsi="David" w:cs="David"/>
          <w:b/>
          <w:bCs/>
          <w:sz w:val="24"/>
          <w:szCs w:val="24"/>
        </w:rPr>
      </w:pPr>
      <w:r>
        <w:rPr>
          <w:rFonts w:ascii="David" w:hAnsi="David" w:cs="David" w:hint="cs"/>
          <w:b/>
          <w:bCs/>
          <w:sz w:val="24"/>
          <w:szCs w:val="24"/>
          <w:rtl/>
        </w:rPr>
        <w:t xml:space="preserve">2. </w:t>
      </w:r>
      <w:r w:rsidRPr="00924F49">
        <w:rPr>
          <w:rFonts w:ascii="David" w:hAnsi="David" w:cs="David"/>
          <w:b/>
          <w:bCs/>
          <w:sz w:val="24"/>
          <w:szCs w:val="24"/>
        </w:rPr>
        <w:t xml:space="preserve"> </w:t>
      </w:r>
      <w:r w:rsidRPr="00924F49">
        <w:rPr>
          <w:rFonts w:ascii="David" w:hAnsi="David" w:cs="David"/>
          <w:b/>
          <w:bCs/>
          <w:sz w:val="24"/>
          <w:szCs w:val="24"/>
          <w:rtl/>
        </w:rPr>
        <w:t>המסגרת הנורמטיבית</w:t>
      </w:r>
    </w:p>
    <w:p w14:paraId="75FD2DAA" w14:textId="77777777" w:rsidR="00924F49" w:rsidRPr="00924F49" w:rsidRDefault="00924F49" w:rsidP="00924F49">
      <w:pPr>
        <w:spacing w:line="360" w:lineRule="auto"/>
        <w:rPr>
          <w:rFonts w:ascii="David" w:hAnsi="David" w:cs="David"/>
          <w:sz w:val="24"/>
          <w:szCs w:val="24"/>
        </w:rPr>
      </w:pPr>
      <w:r w:rsidRPr="00924F49">
        <w:rPr>
          <w:rFonts w:ascii="David" w:hAnsi="David" w:cs="David"/>
          <w:sz w:val="24"/>
          <w:szCs w:val="24"/>
          <w:rtl/>
        </w:rPr>
        <w:t xml:space="preserve">סעיף 22 לחוק שחרור על־תנאי ממאסר, התשס״א–2001, מסמיך את ועדת השחרורים לשוב ולעיין בהחלטתה אם חל </w:t>
      </w:r>
      <w:r w:rsidRPr="00924F49">
        <w:rPr>
          <w:rFonts w:ascii="David" w:hAnsi="David" w:cs="David"/>
          <w:b/>
          <w:bCs/>
          <w:sz w:val="24"/>
          <w:szCs w:val="24"/>
          <w:rtl/>
        </w:rPr>
        <w:t>שינוי נסיבות מהותי</w:t>
      </w:r>
      <w:r w:rsidRPr="00924F49">
        <w:rPr>
          <w:rFonts w:ascii="David" w:hAnsi="David" w:cs="David"/>
          <w:sz w:val="24"/>
          <w:szCs w:val="24"/>
          <w:rtl/>
        </w:rPr>
        <w:t xml:space="preserve"> המצדיק דיון נוסף</w:t>
      </w:r>
      <w:r w:rsidRPr="00924F49">
        <w:rPr>
          <w:rFonts w:ascii="David" w:hAnsi="David" w:cs="David"/>
          <w:sz w:val="24"/>
          <w:szCs w:val="24"/>
        </w:rPr>
        <w:t>.</w:t>
      </w:r>
      <w:r w:rsidRPr="00924F49">
        <w:rPr>
          <w:rFonts w:ascii="David" w:hAnsi="David" w:cs="David"/>
          <w:sz w:val="24"/>
          <w:szCs w:val="24"/>
        </w:rPr>
        <w:br/>
      </w:r>
      <w:r w:rsidRPr="00924F49">
        <w:rPr>
          <w:rFonts w:ascii="David" w:hAnsi="David" w:cs="David"/>
          <w:sz w:val="24"/>
          <w:szCs w:val="24"/>
          <w:rtl/>
        </w:rPr>
        <w:t>בהתאם לעקרונות המשפט המנהלי וחובת ההגינות, על הרשות לבחון כל בקשה לעיון חוזר מקום בו מוצגים נתונים חדשים שלא עמדו בפניה במועד הקודם, או שנסיבות המקרה השתנו באופן ממשי</w:t>
      </w:r>
      <w:r w:rsidRPr="00924F49">
        <w:rPr>
          <w:rFonts w:ascii="David" w:hAnsi="David" w:cs="David"/>
          <w:sz w:val="24"/>
          <w:szCs w:val="24"/>
        </w:rPr>
        <w:t>.</w:t>
      </w:r>
    </w:p>
    <w:p w14:paraId="03CC910F" w14:textId="77777777" w:rsidR="00924F49" w:rsidRDefault="00924F49" w:rsidP="002A7D24">
      <w:pPr>
        <w:spacing w:line="360" w:lineRule="auto"/>
        <w:rPr>
          <w:rFonts w:ascii="David" w:hAnsi="David" w:cs="David"/>
          <w:sz w:val="24"/>
          <w:szCs w:val="24"/>
          <w:rtl/>
        </w:rPr>
      </w:pPr>
    </w:p>
    <w:p w14:paraId="39D75A40" w14:textId="29E98EDE" w:rsidR="00924F49" w:rsidRPr="00924F49" w:rsidRDefault="00924F49" w:rsidP="00924F49">
      <w:pPr>
        <w:spacing w:line="360" w:lineRule="auto"/>
        <w:rPr>
          <w:rFonts w:ascii="David" w:hAnsi="David" w:cs="David"/>
          <w:b/>
          <w:bCs/>
          <w:sz w:val="24"/>
          <w:szCs w:val="24"/>
        </w:rPr>
      </w:pPr>
      <w:r>
        <w:rPr>
          <w:rFonts w:ascii="David" w:hAnsi="David" w:cs="David" w:hint="cs"/>
          <w:b/>
          <w:bCs/>
          <w:sz w:val="24"/>
          <w:szCs w:val="24"/>
          <w:rtl/>
        </w:rPr>
        <w:lastRenderedPageBreak/>
        <w:t xml:space="preserve">3. </w:t>
      </w:r>
      <w:r w:rsidRPr="00924F49">
        <w:rPr>
          <w:rFonts w:ascii="David" w:hAnsi="David" w:cs="David"/>
          <w:b/>
          <w:bCs/>
          <w:sz w:val="24"/>
          <w:szCs w:val="24"/>
          <w:rtl/>
        </w:rPr>
        <w:t>שינויי הנסיבות המצדיקים עיון מחדש</w:t>
      </w:r>
    </w:p>
    <w:p w14:paraId="15AE0EA3" w14:textId="77777777" w:rsidR="00924F49" w:rsidRPr="00924F49" w:rsidRDefault="00924F49" w:rsidP="00924F49">
      <w:pPr>
        <w:numPr>
          <w:ilvl w:val="0"/>
          <w:numId w:val="30"/>
        </w:numPr>
        <w:spacing w:line="360" w:lineRule="auto"/>
        <w:rPr>
          <w:rFonts w:ascii="David" w:hAnsi="David" w:cs="David"/>
          <w:sz w:val="24"/>
          <w:szCs w:val="24"/>
        </w:rPr>
      </w:pPr>
      <w:r w:rsidRPr="00924F49">
        <w:rPr>
          <w:rFonts w:ascii="David" w:hAnsi="David" w:cs="David"/>
          <w:b/>
          <w:bCs/>
          <w:sz w:val="24"/>
          <w:szCs w:val="24"/>
          <w:rtl/>
        </w:rPr>
        <w:t>התקדמות טיפולית</w:t>
      </w:r>
      <w:r w:rsidRPr="00924F49">
        <w:rPr>
          <w:rFonts w:ascii="David" w:hAnsi="David" w:cs="David"/>
          <w:sz w:val="24"/>
          <w:szCs w:val="24"/>
          <w:rtl/>
        </w:rPr>
        <w:t xml:space="preserve"> </w:t>
      </w:r>
      <w:r w:rsidRPr="00924F49">
        <w:rPr>
          <w:rFonts w:ascii="David" w:hAnsi="David" w:cs="David"/>
          <w:sz w:val="24"/>
          <w:szCs w:val="24"/>
        </w:rPr>
        <w:t xml:space="preserve">– </w:t>
      </w:r>
      <w:r w:rsidRPr="00924F49">
        <w:rPr>
          <w:rFonts w:ascii="David" w:hAnsi="David" w:cs="David"/>
          <w:sz w:val="24"/>
          <w:szCs w:val="24"/>
          <w:rtl/>
        </w:rPr>
        <w:t>המבקש השלים תהליך טיפולי משמעותי בקבוצת _________, חוות דעת עדכנית של הגורם המטפל (מצ״ב נספח א׳) מצביעה על שיפור ניכר בתובנה וביכולת לנהל חיים ללא עבירה</w:t>
      </w:r>
      <w:r w:rsidRPr="00924F49">
        <w:rPr>
          <w:rFonts w:ascii="David" w:hAnsi="David" w:cs="David"/>
          <w:sz w:val="24"/>
          <w:szCs w:val="24"/>
        </w:rPr>
        <w:t>.</w:t>
      </w:r>
    </w:p>
    <w:p w14:paraId="51743E55" w14:textId="77777777" w:rsidR="00924F49" w:rsidRPr="00924F49" w:rsidRDefault="00924F49" w:rsidP="00924F49">
      <w:pPr>
        <w:numPr>
          <w:ilvl w:val="0"/>
          <w:numId w:val="30"/>
        </w:numPr>
        <w:spacing w:line="360" w:lineRule="auto"/>
        <w:rPr>
          <w:rFonts w:ascii="David" w:hAnsi="David" w:cs="David"/>
          <w:sz w:val="24"/>
          <w:szCs w:val="24"/>
        </w:rPr>
      </w:pPr>
      <w:r w:rsidRPr="00924F49">
        <w:rPr>
          <w:rFonts w:ascii="David" w:hAnsi="David" w:cs="David"/>
          <w:b/>
          <w:bCs/>
          <w:sz w:val="24"/>
          <w:szCs w:val="24"/>
          <w:rtl/>
        </w:rPr>
        <w:t>שיבוץ למסגרת חדשה</w:t>
      </w:r>
      <w:r w:rsidRPr="00924F49">
        <w:rPr>
          <w:rFonts w:ascii="David" w:hAnsi="David" w:cs="David"/>
          <w:sz w:val="24"/>
          <w:szCs w:val="24"/>
          <w:rtl/>
        </w:rPr>
        <w:t xml:space="preserve"> </w:t>
      </w:r>
      <w:r w:rsidRPr="00924F49">
        <w:rPr>
          <w:rFonts w:ascii="David" w:hAnsi="David" w:cs="David"/>
          <w:sz w:val="24"/>
          <w:szCs w:val="24"/>
        </w:rPr>
        <w:t xml:space="preserve">– </w:t>
      </w:r>
      <w:r w:rsidRPr="00924F49">
        <w:rPr>
          <w:rFonts w:ascii="David" w:hAnsi="David" w:cs="David"/>
          <w:sz w:val="24"/>
          <w:szCs w:val="24"/>
          <w:rtl/>
        </w:rPr>
        <w:t>המבקש שובץ לעבודה קבועה/ללימודים במאסר, וזכה להערכות חיוביות ממנהל העבודה/צוות החינוך (נספח ב׳)</w:t>
      </w:r>
      <w:r w:rsidRPr="00924F49">
        <w:rPr>
          <w:rFonts w:ascii="David" w:hAnsi="David" w:cs="David"/>
          <w:sz w:val="24"/>
          <w:szCs w:val="24"/>
        </w:rPr>
        <w:t>.</w:t>
      </w:r>
    </w:p>
    <w:p w14:paraId="738828C7" w14:textId="77777777" w:rsidR="00924F49" w:rsidRPr="00924F49" w:rsidRDefault="00924F49" w:rsidP="00924F49">
      <w:pPr>
        <w:numPr>
          <w:ilvl w:val="0"/>
          <w:numId w:val="30"/>
        </w:numPr>
        <w:spacing w:line="360" w:lineRule="auto"/>
        <w:rPr>
          <w:rFonts w:ascii="David" w:hAnsi="David" w:cs="David"/>
          <w:sz w:val="24"/>
          <w:szCs w:val="24"/>
        </w:rPr>
      </w:pPr>
      <w:r w:rsidRPr="00924F49">
        <w:rPr>
          <w:rFonts w:ascii="David" w:hAnsi="David" w:cs="David"/>
          <w:b/>
          <w:bCs/>
          <w:sz w:val="24"/>
          <w:szCs w:val="24"/>
          <w:rtl/>
        </w:rPr>
        <w:t>תכנית שיקום בקהילה</w:t>
      </w:r>
      <w:r w:rsidRPr="00924F49">
        <w:rPr>
          <w:rFonts w:ascii="David" w:hAnsi="David" w:cs="David"/>
          <w:sz w:val="24"/>
          <w:szCs w:val="24"/>
          <w:rtl/>
        </w:rPr>
        <w:t xml:space="preserve"> </w:t>
      </w:r>
      <w:r w:rsidRPr="00924F49">
        <w:rPr>
          <w:rFonts w:ascii="David" w:hAnsi="David" w:cs="David"/>
          <w:sz w:val="24"/>
          <w:szCs w:val="24"/>
        </w:rPr>
        <w:t xml:space="preserve">– </w:t>
      </w:r>
      <w:r w:rsidRPr="00924F49">
        <w:rPr>
          <w:rFonts w:ascii="David" w:hAnsi="David" w:cs="David"/>
          <w:sz w:val="24"/>
          <w:szCs w:val="24"/>
          <w:rtl/>
        </w:rPr>
        <w:t>רש״א אישרה תכנית שיקום הכוללת כתובת מגורים, טיפול פרטני וקבוצתי ותעסוקה מוסדרת (נספח ג׳)</w:t>
      </w:r>
      <w:r w:rsidRPr="00924F49">
        <w:rPr>
          <w:rFonts w:ascii="David" w:hAnsi="David" w:cs="David"/>
          <w:sz w:val="24"/>
          <w:szCs w:val="24"/>
        </w:rPr>
        <w:t>.</w:t>
      </w:r>
    </w:p>
    <w:p w14:paraId="49915BB2" w14:textId="77777777" w:rsidR="00924F49" w:rsidRPr="00924F49" w:rsidRDefault="00924F49" w:rsidP="00924F49">
      <w:pPr>
        <w:numPr>
          <w:ilvl w:val="0"/>
          <w:numId w:val="30"/>
        </w:numPr>
        <w:spacing w:line="360" w:lineRule="auto"/>
        <w:rPr>
          <w:rFonts w:ascii="David" w:hAnsi="David" w:cs="David"/>
          <w:sz w:val="24"/>
          <w:szCs w:val="24"/>
        </w:rPr>
      </w:pPr>
      <w:r w:rsidRPr="00924F49">
        <w:rPr>
          <w:rFonts w:ascii="David" w:hAnsi="David" w:cs="David"/>
          <w:b/>
          <w:bCs/>
          <w:sz w:val="24"/>
          <w:szCs w:val="24"/>
          <w:rtl/>
        </w:rPr>
        <w:t>היעדר עבירות משמעת</w:t>
      </w:r>
      <w:r w:rsidRPr="00924F49">
        <w:rPr>
          <w:rFonts w:ascii="David" w:hAnsi="David" w:cs="David"/>
          <w:sz w:val="24"/>
          <w:szCs w:val="24"/>
          <w:rtl/>
        </w:rPr>
        <w:t xml:space="preserve"> </w:t>
      </w:r>
      <w:r w:rsidRPr="00924F49">
        <w:rPr>
          <w:rFonts w:ascii="David" w:hAnsi="David" w:cs="David"/>
          <w:sz w:val="24"/>
          <w:szCs w:val="24"/>
        </w:rPr>
        <w:t xml:space="preserve">– </w:t>
      </w:r>
      <w:r w:rsidRPr="00924F49">
        <w:rPr>
          <w:rFonts w:ascii="David" w:hAnsi="David" w:cs="David"/>
          <w:sz w:val="24"/>
          <w:szCs w:val="24"/>
          <w:rtl/>
        </w:rPr>
        <w:t>בתקופה שלאחר החלטת הוועדה, המבקש שמר על התנהגות תקינה ולא נרשמו לחובתו דוחות משמעת (נספח ד׳)</w:t>
      </w:r>
      <w:r w:rsidRPr="00924F49">
        <w:rPr>
          <w:rFonts w:ascii="David" w:hAnsi="David" w:cs="David"/>
          <w:sz w:val="24"/>
          <w:szCs w:val="24"/>
        </w:rPr>
        <w:t>.</w:t>
      </w:r>
    </w:p>
    <w:p w14:paraId="687789D0" w14:textId="77777777" w:rsidR="00924F49" w:rsidRPr="00924F49" w:rsidRDefault="00924F49" w:rsidP="00924F49">
      <w:pPr>
        <w:numPr>
          <w:ilvl w:val="0"/>
          <w:numId w:val="30"/>
        </w:numPr>
        <w:spacing w:line="360" w:lineRule="auto"/>
        <w:rPr>
          <w:rFonts w:ascii="David" w:hAnsi="David" w:cs="David"/>
          <w:sz w:val="24"/>
          <w:szCs w:val="24"/>
        </w:rPr>
      </w:pPr>
      <w:r w:rsidRPr="00924F49">
        <w:rPr>
          <w:rFonts w:ascii="David" w:hAnsi="David" w:cs="David"/>
          <w:b/>
          <w:bCs/>
          <w:sz w:val="24"/>
          <w:szCs w:val="24"/>
          <w:rtl/>
        </w:rPr>
        <w:t>נסיבות משפחתיות חריגות</w:t>
      </w:r>
      <w:r w:rsidRPr="00924F49">
        <w:rPr>
          <w:rFonts w:ascii="David" w:hAnsi="David" w:cs="David"/>
          <w:sz w:val="24"/>
          <w:szCs w:val="24"/>
          <w:rtl/>
        </w:rPr>
        <w:t xml:space="preserve"> </w:t>
      </w:r>
      <w:r w:rsidRPr="00924F49">
        <w:rPr>
          <w:rFonts w:ascii="David" w:hAnsi="David" w:cs="David"/>
          <w:sz w:val="24"/>
          <w:szCs w:val="24"/>
        </w:rPr>
        <w:t xml:space="preserve">– </w:t>
      </w:r>
      <w:r w:rsidRPr="00924F49">
        <w:rPr>
          <w:rFonts w:ascii="David" w:hAnsi="David" w:cs="David"/>
          <w:sz w:val="24"/>
          <w:szCs w:val="24"/>
          <w:rtl/>
        </w:rPr>
        <w:t>(ככל שקיים) מצב רפואי קשה של בן משפחה מדרגה ראשונה / אירוע משפחתי מכונן המצדיק חזרה מוקדמת לקהילה</w:t>
      </w:r>
      <w:r w:rsidRPr="00924F49">
        <w:rPr>
          <w:rFonts w:ascii="David" w:hAnsi="David" w:cs="David"/>
          <w:sz w:val="24"/>
          <w:szCs w:val="24"/>
        </w:rPr>
        <w:t>.</w:t>
      </w:r>
    </w:p>
    <w:p w14:paraId="3159ABE2" w14:textId="77777777" w:rsidR="00924F49" w:rsidRDefault="00924F49" w:rsidP="002A7D24">
      <w:pPr>
        <w:spacing w:line="360" w:lineRule="auto"/>
        <w:rPr>
          <w:rFonts w:ascii="David" w:hAnsi="David" w:cs="David"/>
          <w:sz w:val="24"/>
          <w:szCs w:val="24"/>
          <w:rtl/>
        </w:rPr>
      </w:pPr>
    </w:p>
    <w:p w14:paraId="414BF7D1" w14:textId="36810A92" w:rsidR="00924F49" w:rsidRPr="00924F49" w:rsidRDefault="00924F49" w:rsidP="00924F49">
      <w:pPr>
        <w:spacing w:line="360" w:lineRule="auto"/>
        <w:rPr>
          <w:rFonts w:ascii="David" w:hAnsi="David" w:cs="David"/>
          <w:b/>
          <w:bCs/>
          <w:sz w:val="24"/>
          <w:szCs w:val="24"/>
        </w:rPr>
      </w:pPr>
      <w:r>
        <w:rPr>
          <w:rFonts w:ascii="David" w:hAnsi="David" w:cs="David" w:hint="cs"/>
          <w:b/>
          <w:bCs/>
          <w:sz w:val="24"/>
          <w:szCs w:val="24"/>
          <w:rtl/>
        </w:rPr>
        <w:t xml:space="preserve">4. </w:t>
      </w:r>
      <w:r w:rsidRPr="00924F49">
        <w:rPr>
          <w:rFonts w:ascii="David" w:hAnsi="David" w:cs="David"/>
          <w:b/>
          <w:bCs/>
          <w:sz w:val="24"/>
          <w:szCs w:val="24"/>
          <w:rtl/>
        </w:rPr>
        <w:t>נימוקים משפטיים</w:t>
      </w:r>
    </w:p>
    <w:p w14:paraId="1A6ED383" w14:textId="77777777" w:rsidR="00924F49" w:rsidRPr="00924F49" w:rsidRDefault="00924F49" w:rsidP="00924F49">
      <w:pPr>
        <w:numPr>
          <w:ilvl w:val="0"/>
          <w:numId w:val="31"/>
        </w:numPr>
        <w:spacing w:line="360" w:lineRule="auto"/>
        <w:rPr>
          <w:rFonts w:ascii="David" w:hAnsi="David" w:cs="David"/>
          <w:sz w:val="24"/>
          <w:szCs w:val="24"/>
        </w:rPr>
      </w:pPr>
      <w:r w:rsidRPr="00924F49">
        <w:rPr>
          <w:rFonts w:ascii="David" w:hAnsi="David" w:cs="David"/>
          <w:sz w:val="24"/>
          <w:szCs w:val="24"/>
          <w:rtl/>
        </w:rPr>
        <w:t>החלטת הוועדה הקודמת נשענה על נתונים שכבר אינם משקפים את מצבו הנוכחי של המבקש</w:t>
      </w:r>
      <w:r w:rsidRPr="00924F49">
        <w:rPr>
          <w:rFonts w:ascii="David" w:hAnsi="David" w:cs="David"/>
          <w:sz w:val="24"/>
          <w:szCs w:val="24"/>
        </w:rPr>
        <w:t>.</w:t>
      </w:r>
    </w:p>
    <w:p w14:paraId="28B5001D" w14:textId="77777777" w:rsidR="00924F49" w:rsidRPr="00924F49" w:rsidRDefault="00924F49" w:rsidP="00924F49">
      <w:pPr>
        <w:numPr>
          <w:ilvl w:val="0"/>
          <w:numId w:val="31"/>
        </w:numPr>
        <w:spacing w:line="360" w:lineRule="auto"/>
        <w:rPr>
          <w:rFonts w:ascii="David" w:hAnsi="David" w:cs="David"/>
          <w:sz w:val="24"/>
          <w:szCs w:val="24"/>
        </w:rPr>
      </w:pPr>
      <w:r w:rsidRPr="00924F49">
        <w:rPr>
          <w:rFonts w:ascii="David" w:hAnsi="David" w:cs="David"/>
          <w:sz w:val="24"/>
          <w:szCs w:val="24"/>
          <w:rtl/>
        </w:rPr>
        <w:t xml:space="preserve">שינוי הנסיבות המפורט לעיל מצביע על </w:t>
      </w:r>
      <w:r w:rsidRPr="00924F49">
        <w:rPr>
          <w:rFonts w:ascii="David" w:hAnsi="David" w:cs="David"/>
          <w:b/>
          <w:bCs/>
          <w:sz w:val="24"/>
          <w:szCs w:val="24"/>
          <w:rtl/>
        </w:rPr>
        <w:t>צמצום ממשי במסוכנות</w:t>
      </w:r>
      <w:r w:rsidRPr="00924F49">
        <w:rPr>
          <w:rFonts w:ascii="David" w:hAnsi="David" w:cs="David"/>
          <w:sz w:val="24"/>
          <w:szCs w:val="24"/>
          <w:rtl/>
        </w:rPr>
        <w:t xml:space="preserve"> ועל נכונות המבקש להשתלב בהליך שיקום משמעותי</w:t>
      </w:r>
      <w:r w:rsidRPr="00924F49">
        <w:rPr>
          <w:rFonts w:ascii="David" w:hAnsi="David" w:cs="David"/>
          <w:sz w:val="24"/>
          <w:szCs w:val="24"/>
        </w:rPr>
        <w:t>.</w:t>
      </w:r>
    </w:p>
    <w:p w14:paraId="42D222DD" w14:textId="77777777" w:rsidR="00924F49" w:rsidRPr="00924F49" w:rsidRDefault="00924F49" w:rsidP="00924F49">
      <w:pPr>
        <w:numPr>
          <w:ilvl w:val="0"/>
          <w:numId w:val="31"/>
        </w:numPr>
        <w:spacing w:line="360" w:lineRule="auto"/>
        <w:rPr>
          <w:rFonts w:ascii="David" w:hAnsi="David" w:cs="David"/>
          <w:sz w:val="24"/>
          <w:szCs w:val="24"/>
        </w:rPr>
      </w:pPr>
      <w:r w:rsidRPr="00924F49">
        <w:rPr>
          <w:rFonts w:ascii="David" w:hAnsi="David" w:cs="David"/>
          <w:sz w:val="24"/>
          <w:szCs w:val="24"/>
          <w:rtl/>
        </w:rPr>
        <w:t>בהתאם לפסיקה, על הוועדה לשקול מחדש החלטתה כאשר הוצגו נתונים עדכניים המפחיתים את החשש מפגיעה בביטחון הציבור, ולבחון חלופות מידתיות לשארית המאסר</w:t>
      </w:r>
      <w:r w:rsidRPr="00924F49">
        <w:rPr>
          <w:rFonts w:ascii="David" w:hAnsi="David" w:cs="David"/>
          <w:sz w:val="24"/>
          <w:szCs w:val="24"/>
        </w:rPr>
        <w:t>.</w:t>
      </w:r>
    </w:p>
    <w:p w14:paraId="12905952" w14:textId="77777777" w:rsidR="00924F49" w:rsidRPr="00924F49" w:rsidRDefault="00924F49" w:rsidP="00924F49">
      <w:pPr>
        <w:numPr>
          <w:ilvl w:val="0"/>
          <w:numId w:val="31"/>
        </w:numPr>
        <w:spacing w:line="360" w:lineRule="auto"/>
        <w:rPr>
          <w:rFonts w:ascii="David" w:hAnsi="David" w:cs="David"/>
          <w:sz w:val="24"/>
          <w:szCs w:val="24"/>
        </w:rPr>
      </w:pPr>
      <w:r w:rsidRPr="00924F49">
        <w:rPr>
          <w:rFonts w:ascii="David" w:hAnsi="David" w:cs="David"/>
          <w:sz w:val="24"/>
          <w:szCs w:val="24"/>
          <w:rtl/>
        </w:rPr>
        <w:t xml:space="preserve">עיון מחדש בהחלטה נדרש גם לשם שמירה על </w:t>
      </w:r>
      <w:r w:rsidRPr="00924F49">
        <w:rPr>
          <w:rFonts w:ascii="David" w:hAnsi="David" w:cs="David"/>
          <w:b/>
          <w:bCs/>
          <w:sz w:val="24"/>
          <w:szCs w:val="24"/>
          <w:rtl/>
        </w:rPr>
        <w:t>איזון ראוי</w:t>
      </w:r>
      <w:r w:rsidRPr="00924F49">
        <w:rPr>
          <w:rFonts w:ascii="David" w:hAnsi="David" w:cs="David"/>
          <w:sz w:val="24"/>
          <w:szCs w:val="24"/>
          <w:rtl/>
        </w:rPr>
        <w:t xml:space="preserve"> בין אינטרס הציבור לבין זכותו של האסיר לשיקום והחזרה לחיים נורמטיביים</w:t>
      </w:r>
      <w:r w:rsidRPr="00924F49">
        <w:rPr>
          <w:rFonts w:ascii="David" w:hAnsi="David" w:cs="David"/>
          <w:sz w:val="24"/>
          <w:szCs w:val="24"/>
        </w:rPr>
        <w:t>.</w:t>
      </w:r>
    </w:p>
    <w:p w14:paraId="39800834" w14:textId="77777777" w:rsidR="00924F49" w:rsidRDefault="00924F49" w:rsidP="002A7D24">
      <w:pPr>
        <w:spacing w:line="360" w:lineRule="auto"/>
        <w:rPr>
          <w:rFonts w:ascii="David" w:hAnsi="David" w:cs="David"/>
          <w:sz w:val="24"/>
          <w:szCs w:val="24"/>
          <w:rtl/>
        </w:rPr>
      </w:pPr>
    </w:p>
    <w:p w14:paraId="76925FE4" w14:textId="3493AB5B" w:rsidR="00924F49" w:rsidRPr="00924F49" w:rsidRDefault="00924F49" w:rsidP="00924F49">
      <w:pPr>
        <w:spacing w:line="360" w:lineRule="auto"/>
        <w:rPr>
          <w:rFonts w:ascii="David" w:hAnsi="David" w:cs="David"/>
          <w:b/>
          <w:bCs/>
          <w:sz w:val="24"/>
          <w:szCs w:val="24"/>
        </w:rPr>
      </w:pPr>
      <w:r>
        <w:rPr>
          <w:rFonts w:ascii="David" w:hAnsi="David" w:cs="David" w:hint="cs"/>
          <w:b/>
          <w:bCs/>
          <w:sz w:val="24"/>
          <w:szCs w:val="24"/>
          <w:rtl/>
        </w:rPr>
        <w:t xml:space="preserve">5. </w:t>
      </w:r>
      <w:r w:rsidRPr="00924F49">
        <w:rPr>
          <w:rFonts w:ascii="David" w:hAnsi="David" w:cs="David"/>
          <w:b/>
          <w:bCs/>
          <w:sz w:val="24"/>
          <w:szCs w:val="24"/>
        </w:rPr>
        <w:t xml:space="preserve"> </w:t>
      </w:r>
      <w:r w:rsidRPr="00924F49">
        <w:rPr>
          <w:rFonts w:ascii="David" w:hAnsi="David" w:cs="David"/>
          <w:b/>
          <w:bCs/>
          <w:sz w:val="24"/>
          <w:szCs w:val="24"/>
          <w:rtl/>
        </w:rPr>
        <w:t>סעד מבוקש</w:t>
      </w:r>
    </w:p>
    <w:p w14:paraId="6875A8EF" w14:textId="77777777" w:rsidR="00924F49" w:rsidRPr="00924F49" w:rsidRDefault="00924F49" w:rsidP="00924F49">
      <w:pPr>
        <w:spacing w:line="360" w:lineRule="auto"/>
        <w:rPr>
          <w:rFonts w:ascii="David" w:hAnsi="David" w:cs="David"/>
          <w:sz w:val="24"/>
          <w:szCs w:val="24"/>
        </w:rPr>
      </w:pPr>
      <w:r w:rsidRPr="00924F49">
        <w:rPr>
          <w:rFonts w:ascii="David" w:hAnsi="David" w:cs="David"/>
          <w:sz w:val="24"/>
          <w:szCs w:val="24"/>
          <w:rtl/>
        </w:rPr>
        <w:t>לאור האמור, מתבקש בית הדין הנכבד</w:t>
      </w:r>
      <w:r w:rsidRPr="00924F49">
        <w:rPr>
          <w:rFonts w:ascii="David" w:hAnsi="David" w:cs="David"/>
          <w:sz w:val="24"/>
          <w:szCs w:val="24"/>
        </w:rPr>
        <w:t>:</w:t>
      </w:r>
    </w:p>
    <w:p w14:paraId="04DEC373" w14:textId="77777777" w:rsidR="00924F49" w:rsidRPr="00924F49" w:rsidRDefault="00924F49" w:rsidP="00924F49">
      <w:pPr>
        <w:numPr>
          <w:ilvl w:val="0"/>
          <w:numId w:val="32"/>
        </w:numPr>
        <w:spacing w:line="360" w:lineRule="auto"/>
        <w:rPr>
          <w:rFonts w:ascii="David" w:hAnsi="David" w:cs="David"/>
          <w:sz w:val="24"/>
          <w:szCs w:val="24"/>
        </w:rPr>
      </w:pPr>
      <w:r w:rsidRPr="00924F49">
        <w:rPr>
          <w:rFonts w:ascii="David" w:hAnsi="David" w:cs="David"/>
          <w:sz w:val="24"/>
          <w:szCs w:val="24"/>
          <w:rtl/>
        </w:rPr>
        <w:t xml:space="preserve">להורות על עיון חוזר בהחלטת ועדת השחרורים מיום </w:t>
      </w:r>
      <w:r w:rsidRPr="00924F49">
        <w:rPr>
          <w:rFonts w:ascii="David" w:hAnsi="David" w:cs="David"/>
          <w:b/>
          <w:bCs/>
          <w:sz w:val="24"/>
          <w:szCs w:val="24"/>
        </w:rPr>
        <w:t>/</w:t>
      </w:r>
      <w:r w:rsidRPr="00924F49">
        <w:rPr>
          <w:rFonts w:ascii="David" w:hAnsi="David" w:cs="David"/>
          <w:sz w:val="24"/>
          <w:szCs w:val="24"/>
        </w:rPr>
        <w:t>/____.</w:t>
      </w:r>
    </w:p>
    <w:p w14:paraId="70FCD875" w14:textId="77777777" w:rsidR="00924F49" w:rsidRPr="00924F49" w:rsidRDefault="00924F49" w:rsidP="00924F49">
      <w:pPr>
        <w:numPr>
          <w:ilvl w:val="0"/>
          <w:numId w:val="32"/>
        </w:numPr>
        <w:spacing w:line="360" w:lineRule="auto"/>
        <w:rPr>
          <w:rFonts w:ascii="David" w:hAnsi="David" w:cs="David"/>
          <w:sz w:val="24"/>
          <w:szCs w:val="24"/>
        </w:rPr>
      </w:pPr>
      <w:r w:rsidRPr="00924F49">
        <w:rPr>
          <w:rFonts w:ascii="David" w:hAnsi="David" w:cs="David"/>
          <w:sz w:val="24"/>
          <w:szCs w:val="24"/>
          <w:rtl/>
        </w:rPr>
        <w:t>לאשר את שחרורו של המבקש על־תנאי, בכפוף לתנאים מגבילים כפי שתורה הוועדה, לרבות פיקוח רש״א, טיפול בקהילה, ותעסוקה מסודרת</w:t>
      </w:r>
      <w:r w:rsidRPr="00924F49">
        <w:rPr>
          <w:rFonts w:ascii="David" w:hAnsi="David" w:cs="David"/>
          <w:sz w:val="24"/>
          <w:szCs w:val="24"/>
        </w:rPr>
        <w:t>.</w:t>
      </w:r>
    </w:p>
    <w:p w14:paraId="799B488E" w14:textId="77777777" w:rsidR="00924F49" w:rsidRDefault="00924F49" w:rsidP="002A7D24">
      <w:pPr>
        <w:spacing w:line="360" w:lineRule="auto"/>
        <w:rPr>
          <w:rFonts w:ascii="David" w:hAnsi="David" w:cs="David"/>
          <w:sz w:val="24"/>
          <w:szCs w:val="24"/>
          <w:rtl/>
        </w:rPr>
      </w:pPr>
    </w:p>
    <w:p w14:paraId="14683A2E" w14:textId="3AE11D94" w:rsidR="00924F49" w:rsidRPr="00924F49" w:rsidRDefault="00924F49" w:rsidP="00924F49">
      <w:pPr>
        <w:spacing w:line="360" w:lineRule="auto"/>
        <w:rPr>
          <w:rFonts w:ascii="David" w:hAnsi="David" w:cs="David"/>
          <w:b/>
          <w:bCs/>
          <w:sz w:val="24"/>
          <w:szCs w:val="24"/>
        </w:rPr>
      </w:pPr>
      <w:r>
        <w:rPr>
          <w:rFonts w:ascii="David" w:hAnsi="David" w:cs="David" w:hint="cs"/>
          <w:b/>
          <w:bCs/>
          <w:sz w:val="24"/>
          <w:szCs w:val="24"/>
          <w:rtl/>
        </w:rPr>
        <w:t xml:space="preserve">6. </w:t>
      </w:r>
      <w:r w:rsidRPr="00924F49">
        <w:rPr>
          <w:rFonts w:ascii="David" w:hAnsi="David" w:cs="David"/>
          <w:b/>
          <w:bCs/>
          <w:sz w:val="24"/>
          <w:szCs w:val="24"/>
        </w:rPr>
        <w:t xml:space="preserve"> </w:t>
      </w:r>
      <w:r w:rsidRPr="00924F49">
        <w:rPr>
          <w:rFonts w:ascii="David" w:hAnsi="David" w:cs="David"/>
          <w:b/>
          <w:bCs/>
          <w:sz w:val="24"/>
          <w:szCs w:val="24"/>
          <w:rtl/>
        </w:rPr>
        <w:t>נספחים</w:t>
      </w:r>
    </w:p>
    <w:p w14:paraId="7D8CA6BD" w14:textId="77777777" w:rsidR="00924F49" w:rsidRPr="00924F49" w:rsidRDefault="00924F49" w:rsidP="00924F49">
      <w:pPr>
        <w:numPr>
          <w:ilvl w:val="0"/>
          <w:numId w:val="33"/>
        </w:numPr>
        <w:spacing w:line="360" w:lineRule="auto"/>
        <w:rPr>
          <w:rFonts w:ascii="David" w:hAnsi="David" w:cs="David"/>
          <w:sz w:val="24"/>
          <w:szCs w:val="24"/>
        </w:rPr>
      </w:pPr>
      <w:r w:rsidRPr="00924F49">
        <w:rPr>
          <w:rFonts w:ascii="David" w:hAnsi="David" w:cs="David"/>
          <w:sz w:val="24"/>
          <w:szCs w:val="24"/>
          <w:rtl/>
        </w:rPr>
        <w:lastRenderedPageBreak/>
        <w:t>חוות דעת טיפולית עדכנית – נספח א׳</w:t>
      </w:r>
      <w:r w:rsidRPr="00924F49">
        <w:rPr>
          <w:rFonts w:ascii="David" w:hAnsi="David" w:cs="David"/>
          <w:sz w:val="24"/>
          <w:szCs w:val="24"/>
        </w:rPr>
        <w:t>.</w:t>
      </w:r>
    </w:p>
    <w:p w14:paraId="17E58B10" w14:textId="77777777" w:rsidR="00924F49" w:rsidRPr="00924F49" w:rsidRDefault="00924F49" w:rsidP="00924F49">
      <w:pPr>
        <w:numPr>
          <w:ilvl w:val="0"/>
          <w:numId w:val="33"/>
        </w:numPr>
        <w:spacing w:line="360" w:lineRule="auto"/>
        <w:rPr>
          <w:rFonts w:ascii="David" w:hAnsi="David" w:cs="David"/>
          <w:sz w:val="24"/>
          <w:szCs w:val="24"/>
        </w:rPr>
      </w:pPr>
      <w:r w:rsidRPr="00924F49">
        <w:rPr>
          <w:rFonts w:ascii="David" w:hAnsi="David" w:cs="David"/>
          <w:sz w:val="24"/>
          <w:szCs w:val="24"/>
          <w:rtl/>
        </w:rPr>
        <w:t>דו״ח עבודה/לימודים בבית הסוהר – נספח ב׳</w:t>
      </w:r>
      <w:r w:rsidRPr="00924F49">
        <w:rPr>
          <w:rFonts w:ascii="David" w:hAnsi="David" w:cs="David"/>
          <w:sz w:val="24"/>
          <w:szCs w:val="24"/>
        </w:rPr>
        <w:t>.</w:t>
      </w:r>
    </w:p>
    <w:p w14:paraId="5C149597" w14:textId="77777777" w:rsidR="00924F49" w:rsidRPr="00924F49" w:rsidRDefault="00924F49" w:rsidP="00924F49">
      <w:pPr>
        <w:numPr>
          <w:ilvl w:val="0"/>
          <w:numId w:val="33"/>
        </w:numPr>
        <w:spacing w:line="360" w:lineRule="auto"/>
        <w:rPr>
          <w:rFonts w:ascii="David" w:hAnsi="David" w:cs="David"/>
          <w:sz w:val="24"/>
          <w:szCs w:val="24"/>
        </w:rPr>
      </w:pPr>
      <w:r w:rsidRPr="00924F49">
        <w:rPr>
          <w:rFonts w:ascii="David" w:hAnsi="David" w:cs="David"/>
          <w:sz w:val="24"/>
          <w:szCs w:val="24"/>
          <w:rtl/>
        </w:rPr>
        <w:t>תכנית רש״א מלאה – נספח ג׳</w:t>
      </w:r>
      <w:r w:rsidRPr="00924F49">
        <w:rPr>
          <w:rFonts w:ascii="David" w:hAnsi="David" w:cs="David"/>
          <w:sz w:val="24"/>
          <w:szCs w:val="24"/>
        </w:rPr>
        <w:t>.</w:t>
      </w:r>
    </w:p>
    <w:p w14:paraId="1CBBA536" w14:textId="77777777" w:rsidR="00924F49" w:rsidRPr="00924F49" w:rsidRDefault="00924F49" w:rsidP="00924F49">
      <w:pPr>
        <w:numPr>
          <w:ilvl w:val="0"/>
          <w:numId w:val="33"/>
        </w:numPr>
        <w:spacing w:line="360" w:lineRule="auto"/>
        <w:rPr>
          <w:rFonts w:ascii="David" w:hAnsi="David" w:cs="David"/>
          <w:sz w:val="24"/>
          <w:szCs w:val="24"/>
        </w:rPr>
      </w:pPr>
      <w:r w:rsidRPr="00924F49">
        <w:rPr>
          <w:rFonts w:ascii="David" w:hAnsi="David" w:cs="David"/>
          <w:sz w:val="24"/>
          <w:szCs w:val="24"/>
          <w:rtl/>
        </w:rPr>
        <w:t>דו״ח התנהגות עדכני – נספח ד׳</w:t>
      </w:r>
      <w:r w:rsidRPr="00924F49">
        <w:rPr>
          <w:rFonts w:ascii="David" w:hAnsi="David" w:cs="David"/>
          <w:sz w:val="24"/>
          <w:szCs w:val="24"/>
        </w:rPr>
        <w:t>.</w:t>
      </w:r>
    </w:p>
    <w:p w14:paraId="65BDDCE9" w14:textId="77777777" w:rsidR="00924F49" w:rsidRPr="00924F49" w:rsidRDefault="00924F49" w:rsidP="00924F49">
      <w:pPr>
        <w:numPr>
          <w:ilvl w:val="0"/>
          <w:numId w:val="33"/>
        </w:numPr>
        <w:spacing w:line="360" w:lineRule="auto"/>
        <w:rPr>
          <w:rFonts w:ascii="David" w:hAnsi="David" w:cs="David"/>
          <w:sz w:val="24"/>
          <w:szCs w:val="24"/>
        </w:rPr>
      </w:pPr>
      <w:r w:rsidRPr="00924F49">
        <w:rPr>
          <w:rFonts w:ascii="David" w:hAnsi="David" w:cs="David"/>
          <w:sz w:val="24"/>
          <w:szCs w:val="24"/>
          <w:rtl/>
        </w:rPr>
        <w:t>מכתבי בני משפחה / מעסיקים – נספח ה׳</w:t>
      </w:r>
      <w:r w:rsidRPr="00924F49">
        <w:rPr>
          <w:rFonts w:ascii="David" w:hAnsi="David" w:cs="David"/>
          <w:sz w:val="24"/>
          <w:szCs w:val="24"/>
        </w:rPr>
        <w:t>.</w:t>
      </w:r>
    </w:p>
    <w:p w14:paraId="0DA0E46A" w14:textId="77777777" w:rsidR="00924F49" w:rsidRDefault="00924F49" w:rsidP="002A7D24">
      <w:pPr>
        <w:spacing w:line="360" w:lineRule="auto"/>
        <w:rPr>
          <w:rFonts w:ascii="David" w:hAnsi="David" w:cs="David"/>
          <w:sz w:val="24"/>
          <w:szCs w:val="24"/>
          <w:rtl/>
        </w:rPr>
      </w:pPr>
    </w:p>
    <w:p w14:paraId="0B68AFAB" w14:textId="77777777" w:rsidR="00924F49" w:rsidRPr="00924F49" w:rsidRDefault="00924F49" w:rsidP="00924F49">
      <w:pPr>
        <w:spacing w:line="360" w:lineRule="auto"/>
        <w:rPr>
          <w:rFonts w:ascii="David" w:hAnsi="David" w:cs="David"/>
          <w:sz w:val="24"/>
          <w:szCs w:val="24"/>
        </w:rPr>
      </w:pPr>
      <w:r w:rsidRPr="00924F49">
        <w:rPr>
          <w:rFonts w:ascii="David" w:hAnsi="David" w:cs="David"/>
          <w:sz w:val="24"/>
          <w:szCs w:val="24"/>
          <w:rtl/>
        </w:rPr>
        <w:t>בכבוד רב</w:t>
      </w:r>
      <w:r w:rsidRPr="00924F49">
        <w:rPr>
          <w:rFonts w:ascii="David" w:hAnsi="David" w:cs="David"/>
          <w:sz w:val="24"/>
          <w:szCs w:val="24"/>
        </w:rPr>
        <w:t>,</w:t>
      </w:r>
    </w:p>
    <w:p w14:paraId="4A27F50F" w14:textId="7C51C215" w:rsidR="00924F49" w:rsidRPr="00924F49" w:rsidRDefault="00924F49" w:rsidP="00924F49">
      <w:pPr>
        <w:spacing w:line="360" w:lineRule="auto"/>
        <w:rPr>
          <w:rFonts w:ascii="David" w:hAnsi="David" w:cs="David"/>
          <w:sz w:val="24"/>
          <w:szCs w:val="24"/>
        </w:rPr>
      </w:pPr>
      <w:r w:rsidRPr="00924F49">
        <w:rPr>
          <w:rFonts w:ascii="David" w:hAnsi="David" w:cs="David"/>
          <w:b/>
          <w:bCs/>
          <w:sz w:val="24"/>
          <w:szCs w:val="24"/>
          <w:rtl/>
        </w:rPr>
        <w:t>עו״ד</w:t>
      </w:r>
      <w:r w:rsidRPr="00924F49">
        <w:rPr>
          <w:rFonts w:ascii="David" w:hAnsi="David" w:cs="David"/>
          <w:b/>
          <w:bCs/>
          <w:sz w:val="24"/>
          <w:szCs w:val="24"/>
        </w:rPr>
        <w:t xml:space="preserve"> ____________________</w:t>
      </w:r>
      <w:r w:rsidRPr="00924F49">
        <w:rPr>
          <w:rFonts w:ascii="David" w:hAnsi="David" w:cs="David"/>
          <w:sz w:val="24"/>
          <w:szCs w:val="24"/>
        </w:rPr>
        <w:br/>
      </w:r>
      <w:r w:rsidRPr="00924F49">
        <w:rPr>
          <w:rFonts w:ascii="David" w:hAnsi="David" w:cs="David"/>
          <w:sz w:val="24"/>
          <w:szCs w:val="24"/>
          <w:rtl/>
        </w:rPr>
        <w:t>חתימה וחותמת</w:t>
      </w:r>
      <w:r w:rsidRPr="00924F49">
        <w:rPr>
          <w:rFonts w:ascii="David" w:hAnsi="David" w:cs="David"/>
          <w:sz w:val="24"/>
          <w:szCs w:val="24"/>
        </w:rPr>
        <w:br/>
      </w:r>
      <w:r w:rsidRPr="00924F49">
        <w:rPr>
          <w:rFonts w:ascii="David" w:hAnsi="David" w:cs="David"/>
          <w:sz w:val="24"/>
          <w:szCs w:val="24"/>
          <w:rtl/>
        </w:rPr>
        <w:t>תאריך</w:t>
      </w:r>
      <w:r w:rsidRPr="00924F49">
        <w:rPr>
          <w:rFonts w:ascii="David" w:hAnsi="David" w:cs="David"/>
          <w:sz w:val="24"/>
          <w:szCs w:val="24"/>
        </w:rPr>
        <w:t xml:space="preserve"> </w:t>
      </w:r>
      <w:r w:rsidRPr="00924F49">
        <w:rPr>
          <w:rFonts w:ascii="David" w:hAnsi="David" w:cs="David"/>
          <w:b/>
          <w:bCs/>
          <w:sz w:val="24"/>
          <w:szCs w:val="24"/>
        </w:rPr>
        <w:t>/</w:t>
      </w:r>
      <w:r w:rsidRPr="00924F49">
        <w:rPr>
          <w:rFonts w:ascii="David" w:hAnsi="David" w:cs="David"/>
          <w:sz w:val="24"/>
          <w:szCs w:val="24"/>
        </w:rPr>
        <w:t>/20__</w:t>
      </w:r>
    </w:p>
    <w:p w14:paraId="448A94A3" w14:textId="77777777" w:rsidR="00924F49" w:rsidRPr="00F74B49" w:rsidRDefault="00924F49" w:rsidP="002A7D24">
      <w:pPr>
        <w:spacing w:line="360" w:lineRule="auto"/>
        <w:rPr>
          <w:rFonts w:ascii="David" w:hAnsi="David" w:cs="David"/>
          <w:sz w:val="24"/>
          <w:szCs w:val="24"/>
        </w:rPr>
      </w:pPr>
    </w:p>
    <w:sectPr w:rsidR="00924F49" w:rsidRPr="00F74B49" w:rsidSect="00C26C08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David">
    <w:panose1 w:val="020E0502060401010101"/>
    <w:charset w:val="00"/>
    <w:family w:val="swiss"/>
    <w:pitch w:val="variable"/>
    <w:sig w:usb0="00000803" w:usb1="00000000" w:usb2="00000000" w:usb3="00000000" w:csb0="0000002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F14F08"/>
    <w:multiLevelType w:val="multilevel"/>
    <w:tmpl w:val="44FA8C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4FE2B5D"/>
    <w:multiLevelType w:val="multilevel"/>
    <w:tmpl w:val="A9FE2A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7C0762"/>
    <w:multiLevelType w:val="multilevel"/>
    <w:tmpl w:val="D332AE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6175534"/>
    <w:multiLevelType w:val="multilevel"/>
    <w:tmpl w:val="DAA6D1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AB57099"/>
    <w:multiLevelType w:val="multilevel"/>
    <w:tmpl w:val="FA6A60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BF973DC"/>
    <w:multiLevelType w:val="multilevel"/>
    <w:tmpl w:val="0B04FE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DD252F7"/>
    <w:multiLevelType w:val="multilevel"/>
    <w:tmpl w:val="080855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6050072"/>
    <w:multiLevelType w:val="multilevel"/>
    <w:tmpl w:val="979A82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7D21091"/>
    <w:multiLevelType w:val="multilevel"/>
    <w:tmpl w:val="9A869F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AE86875"/>
    <w:multiLevelType w:val="multilevel"/>
    <w:tmpl w:val="293E9F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DDC459B"/>
    <w:multiLevelType w:val="multilevel"/>
    <w:tmpl w:val="31307D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5BC5437"/>
    <w:multiLevelType w:val="multilevel"/>
    <w:tmpl w:val="3842C0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6C87608"/>
    <w:multiLevelType w:val="multilevel"/>
    <w:tmpl w:val="D84464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9E20EAB"/>
    <w:multiLevelType w:val="multilevel"/>
    <w:tmpl w:val="CB26F0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E39734D"/>
    <w:multiLevelType w:val="multilevel"/>
    <w:tmpl w:val="39ACD5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0420A42"/>
    <w:multiLevelType w:val="multilevel"/>
    <w:tmpl w:val="6CBABA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8A605C9"/>
    <w:multiLevelType w:val="multilevel"/>
    <w:tmpl w:val="4B962D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99558AA"/>
    <w:multiLevelType w:val="multilevel"/>
    <w:tmpl w:val="99C807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75B2047"/>
    <w:multiLevelType w:val="multilevel"/>
    <w:tmpl w:val="09CAF2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D5E6503"/>
    <w:multiLevelType w:val="multilevel"/>
    <w:tmpl w:val="FBCC8D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57124E2"/>
    <w:multiLevelType w:val="multilevel"/>
    <w:tmpl w:val="38DA4C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767540D"/>
    <w:multiLevelType w:val="multilevel"/>
    <w:tmpl w:val="68DA04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63B136F4"/>
    <w:multiLevelType w:val="multilevel"/>
    <w:tmpl w:val="DA5A2D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643A5AE1"/>
    <w:multiLevelType w:val="multilevel"/>
    <w:tmpl w:val="889E81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6BD64D8E"/>
    <w:multiLevelType w:val="multilevel"/>
    <w:tmpl w:val="F00218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74400CE4"/>
    <w:multiLevelType w:val="multilevel"/>
    <w:tmpl w:val="6E647E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757D057B"/>
    <w:multiLevelType w:val="multilevel"/>
    <w:tmpl w:val="DBC0D1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5FB6F82"/>
    <w:multiLevelType w:val="multilevel"/>
    <w:tmpl w:val="540CB4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5FE6C5B"/>
    <w:multiLevelType w:val="multilevel"/>
    <w:tmpl w:val="782480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6A44D07"/>
    <w:multiLevelType w:val="hybridMultilevel"/>
    <w:tmpl w:val="9B7C7FA4"/>
    <w:lvl w:ilvl="0" w:tplc="9A04FAF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CD60352"/>
    <w:multiLevelType w:val="multilevel"/>
    <w:tmpl w:val="41F4A1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DFE3AEB"/>
    <w:multiLevelType w:val="multilevel"/>
    <w:tmpl w:val="2A5452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7FFD6409"/>
    <w:multiLevelType w:val="multilevel"/>
    <w:tmpl w:val="D37CCA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761634005">
    <w:abstractNumId w:val="16"/>
  </w:num>
  <w:num w:numId="2" w16cid:durableId="1970551045">
    <w:abstractNumId w:val="20"/>
  </w:num>
  <w:num w:numId="3" w16cid:durableId="243613454">
    <w:abstractNumId w:val="22"/>
  </w:num>
  <w:num w:numId="4" w16cid:durableId="719087855">
    <w:abstractNumId w:val="4"/>
  </w:num>
  <w:num w:numId="5" w16cid:durableId="1490705250">
    <w:abstractNumId w:val="26"/>
  </w:num>
  <w:num w:numId="6" w16cid:durableId="542792432">
    <w:abstractNumId w:val="9"/>
  </w:num>
  <w:num w:numId="7" w16cid:durableId="2012098597">
    <w:abstractNumId w:val="24"/>
  </w:num>
  <w:num w:numId="8" w16cid:durableId="160782573">
    <w:abstractNumId w:val="32"/>
  </w:num>
  <w:num w:numId="9" w16cid:durableId="13192644">
    <w:abstractNumId w:val="17"/>
  </w:num>
  <w:num w:numId="10" w16cid:durableId="1753158983">
    <w:abstractNumId w:val="18"/>
  </w:num>
  <w:num w:numId="11" w16cid:durableId="564605952">
    <w:abstractNumId w:val="19"/>
  </w:num>
  <w:num w:numId="12" w16cid:durableId="269701768">
    <w:abstractNumId w:val="7"/>
  </w:num>
  <w:num w:numId="13" w16cid:durableId="345668057">
    <w:abstractNumId w:val="5"/>
  </w:num>
  <w:num w:numId="14" w16cid:durableId="189801291">
    <w:abstractNumId w:val="10"/>
  </w:num>
  <w:num w:numId="15" w16cid:durableId="376666509">
    <w:abstractNumId w:val="25"/>
  </w:num>
  <w:num w:numId="16" w16cid:durableId="1988166267">
    <w:abstractNumId w:val="12"/>
  </w:num>
  <w:num w:numId="17" w16cid:durableId="329061372">
    <w:abstractNumId w:val="8"/>
  </w:num>
  <w:num w:numId="18" w16cid:durableId="181631040">
    <w:abstractNumId w:val="13"/>
  </w:num>
  <w:num w:numId="19" w16cid:durableId="1847477334">
    <w:abstractNumId w:val="0"/>
  </w:num>
  <w:num w:numId="20" w16cid:durableId="1568304169">
    <w:abstractNumId w:val="11"/>
  </w:num>
  <w:num w:numId="21" w16cid:durableId="1378167553">
    <w:abstractNumId w:val="29"/>
  </w:num>
  <w:num w:numId="22" w16cid:durableId="1206916417">
    <w:abstractNumId w:val="21"/>
  </w:num>
  <w:num w:numId="23" w16cid:durableId="1794326541">
    <w:abstractNumId w:val="3"/>
  </w:num>
  <w:num w:numId="24" w16cid:durableId="2026785914">
    <w:abstractNumId w:val="30"/>
  </w:num>
  <w:num w:numId="25" w16cid:durableId="977077051">
    <w:abstractNumId w:val="15"/>
  </w:num>
  <w:num w:numId="26" w16cid:durableId="1077166210">
    <w:abstractNumId w:val="6"/>
  </w:num>
  <w:num w:numId="27" w16cid:durableId="2082284824">
    <w:abstractNumId w:val="1"/>
  </w:num>
  <w:num w:numId="28" w16cid:durableId="1905407377">
    <w:abstractNumId w:val="23"/>
  </w:num>
  <w:num w:numId="29" w16cid:durableId="703752985">
    <w:abstractNumId w:val="14"/>
  </w:num>
  <w:num w:numId="30" w16cid:durableId="1026256192">
    <w:abstractNumId w:val="31"/>
  </w:num>
  <w:num w:numId="31" w16cid:durableId="896860451">
    <w:abstractNumId w:val="28"/>
  </w:num>
  <w:num w:numId="32" w16cid:durableId="1200361416">
    <w:abstractNumId w:val="27"/>
  </w:num>
  <w:num w:numId="33" w16cid:durableId="122483207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62C4"/>
    <w:rsid w:val="001207B7"/>
    <w:rsid w:val="001D7A7A"/>
    <w:rsid w:val="002A7D24"/>
    <w:rsid w:val="004162C4"/>
    <w:rsid w:val="00440DE0"/>
    <w:rsid w:val="00924F49"/>
    <w:rsid w:val="0096657D"/>
    <w:rsid w:val="00C26C08"/>
    <w:rsid w:val="00C71D21"/>
    <w:rsid w:val="00F7408E"/>
    <w:rsid w:val="00F74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6D1CDF"/>
  <w15:chartTrackingRefBased/>
  <w15:docId w15:val="{7205DAC5-FF2D-4A23-99A7-B90CB9E563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he-IL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4162C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162C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162C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162C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162C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162C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162C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162C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162C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162C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162C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4162C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162C4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162C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162C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162C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162C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162C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162C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162C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162C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162C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162C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162C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162C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162C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162C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162C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162C4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C71D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F74B49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74B4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451</Words>
  <Characters>2259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קבוצת פרקטיקל</dc:creator>
  <cp:keywords/>
  <dc:description/>
  <cp:lastModifiedBy>Jasmine Mann Dahan</cp:lastModifiedBy>
  <cp:revision>2</cp:revision>
  <dcterms:created xsi:type="dcterms:W3CDTF">2025-09-28T11:21:00Z</dcterms:created>
  <dcterms:modified xsi:type="dcterms:W3CDTF">2025-09-28T11:21:00Z</dcterms:modified>
</cp:coreProperties>
</file>